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</w:rPr>
        <w:t>附</w:t>
      </w:r>
      <w:r>
        <w:rPr>
          <w:rFonts w:ascii="宋体"/>
          <w:sz w:val="32"/>
          <w:szCs w:val="32"/>
        </w:rPr>
        <w:t>件</w:t>
      </w:r>
      <w:r>
        <w:rPr>
          <w:rFonts w:ascii="宋体" w:hint="eastAsia"/>
          <w:sz w:val="32"/>
          <w:szCs w:val="32"/>
        </w:rPr>
        <w:t>3</w:t>
      </w:r>
    </w:p>
    <w:p>
      <w:pPr>
        <w:jc w:val="center"/>
        <w:rPr>
          <w:rFonts w:ascii="华文中宋" w:eastAsia="华文中宋"/>
          <w:sz w:val="36"/>
          <w:szCs w:val="36"/>
        </w:rPr>
      </w:pPr>
      <w:r>
        <w:rPr>
          <w:rFonts w:ascii="华文中宋" w:eastAsia="华文中宋" w:hint="eastAsia"/>
          <w:sz w:val="36"/>
          <w:szCs w:val="36"/>
        </w:rPr>
        <w:t>信阳农林学院</w:t>
      </w:r>
      <w:r>
        <w:rPr>
          <w:rFonts w:ascii="华文中宋" w:eastAsia="华文中宋"/>
          <w:sz w:val="36"/>
          <w:szCs w:val="36"/>
        </w:rPr>
        <w:t>认定权威</w:t>
      </w:r>
      <w:r>
        <w:rPr>
          <w:rFonts w:ascii="华文中宋" w:eastAsia="华文中宋" w:hint="eastAsia"/>
          <w:sz w:val="36"/>
          <w:szCs w:val="36"/>
        </w:rPr>
        <w:t>出版社目录</w:t>
      </w:r>
    </w:p>
    <w:p>
      <w:pPr>
        <w:jc w:val="center"/>
        <w:rPr>
          <w:rFonts w:ascii="华文中宋" w:eastAsia="华文中宋"/>
          <w:sz w:val="36"/>
          <w:szCs w:val="36"/>
        </w:rPr>
      </w:pPr>
    </w:p>
    <w:tbl>
      <w:tblPr>
        <w:jc w:val="center"/>
        <w:tblW w:w="5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4286"/>
      </w:tblGrid>
      <w:tr>
        <w:trPr>
          <w:trHeight w:val="508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eastAsia="华文中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中宋" w:eastAsia="华文中宋" w:cs="宋体" w:hint="eastAsia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eastAsia="华文中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中宋" w:eastAsia="华文中宋" w:cs="宋体" w:hint="eastAsia"/>
                <w:b/>
                <w:color w:val="000000"/>
                <w:kern w:val="0"/>
                <w:sz w:val="28"/>
                <w:szCs w:val="28"/>
              </w:rPr>
              <w:t>出  版  社</w:t>
            </w:r>
          </w:p>
        </w:tc>
      </w:tr>
      <w:tr>
        <w:trPr>
          <w:trHeight w:val="507"/>
        </w:trPr>
        <w:tc>
          <w:tcPr>
            <w:tcW w:w="5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eastAsia="华文中宋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华文中宋" w:eastAsia="华文中宋" w:cs="宋体"/>
                <w:b/>
                <w:color w:val="000000"/>
                <w:kern w:val="0"/>
                <w:sz w:val="28"/>
                <w:szCs w:val="28"/>
              </w:rPr>
              <w:t>一、全国性专业出版社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中央文献出版社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中华书局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中国社会科学出版社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中国农业出版社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中国科学技术出版社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中国建筑工业出版社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中国环境科学出版社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中国财政经济出版社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中国标准出版社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新华出版社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社会科学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文献出版社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商务印书馆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读书生活新知</w:t>
            </w: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三联书店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人民音乐出版社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人民文学出版社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人民卫生出版社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人民体育出版社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人民美术出版社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人民教育出版社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人民出版社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科学出版社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经济科学出版社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经济管理出版社</w:t>
            </w:r>
          </w:p>
        </w:tc>
      </w:tr>
      <w:tr>
        <w:trPr>
          <w:trHeight w:hRule="exact" w:val="50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中国经济出版社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教育科学出版社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机械工业出版社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kern w:val="0"/>
                <w:sz w:val="28"/>
                <w:szCs w:val="28"/>
              </w:rPr>
              <w:t>高等教育出版社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法律出版社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电子工业出版社</w:t>
            </w:r>
          </w:p>
        </w:tc>
      </w:tr>
      <w:tr>
        <w:trPr>
          <w:cantSplit/>
          <w:trHeight w:hRule="exact" w:val="510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测绘出版社</w:t>
            </w:r>
          </w:p>
        </w:tc>
      </w:tr>
      <w:tr>
        <w:trPr>
          <w:trHeight w:hRule="exact" w:val="509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中国中医药出版社</w:t>
            </w:r>
          </w:p>
        </w:tc>
      </w:tr>
      <w:tr>
        <w:trPr>
          <w:trHeight w:hRule="exact" w:val="508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/>
                <w:kern w:val="0"/>
                <w:sz w:val="28"/>
                <w:szCs w:val="28"/>
              </w:rPr>
              <w:t>32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/>
                <w:kern w:val="0"/>
                <w:sz w:val="28"/>
                <w:szCs w:val="28"/>
              </w:rPr>
              <w:t>中国大百科全书出版社</w:t>
            </w:r>
          </w:p>
        </w:tc>
      </w:tr>
      <w:tr>
        <w:trPr>
          <w:trHeight w:hRule="exact" w:val="507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/>
                <w:kern w:val="0"/>
                <w:sz w:val="28"/>
                <w:szCs w:val="28"/>
              </w:rPr>
              <w:t>33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/>
                <w:kern w:val="0"/>
                <w:sz w:val="28"/>
                <w:szCs w:val="28"/>
              </w:rPr>
              <w:t>上海古籍出版社</w:t>
            </w:r>
          </w:p>
        </w:tc>
      </w:tr>
      <w:tr>
        <w:trPr>
          <w:trHeight w:hRule="exact" w:val="507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/>
                <w:kern w:val="0"/>
                <w:sz w:val="28"/>
                <w:szCs w:val="28"/>
              </w:rPr>
              <w:t>34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ascii="宋体" w:cs="宋体"/>
                <w:kern w:val="0"/>
                <w:sz w:val="28"/>
                <w:szCs w:val="28"/>
              </w:rPr>
              <w:t>文物出版社</w:t>
            </w:r>
          </w:p>
        </w:tc>
      </w:tr>
      <w:tr>
        <w:trPr>
          <w:trHeight w:hRule="exact" w:val="506"/>
        </w:trPr>
        <w:tc>
          <w:tcPr>
            <w:tcW w:w="5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华文中宋" w:eastAsia="华文中宋" w:cs="宋体"/>
                <w:b/>
                <w:color w:val="000000"/>
                <w:kern w:val="0"/>
                <w:sz w:val="28"/>
                <w:szCs w:val="28"/>
                <w:bdr w:val="none" w:sz="0" w:space="0" w:color="auto"/>
              </w:rPr>
              <w:t>二、高校出版社</w:t>
            </w:r>
          </w:p>
        </w:tc>
      </w:tr>
      <w:tr>
        <w:trPr>
          <w:cantSplit/>
          <w:trHeight w:hRule="exact" w:val="567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北京大学出版社</w:t>
            </w:r>
          </w:p>
        </w:tc>
      </w:tr>
      <w:tr>
        <w:trPr>
          <w:trHeight w:hRule="exact" w:val="566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清华大学出版社</w:t>
            </w:r>
          </w:p>
        </w:tc>
      </w:tr>
      <w:tr>
        <w:trPr>
          <w:cantSplit/>
          <w:trHeight w:hRule="exact" w:val="567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复旦大学出版社</w:t>
            </w:r>
          </w:p>
        </w:tc>
      </w:tr>
      <w:tr>
        <w:trPr>
          <w:cantSplit/>
          <w:trHeight w:hRule="exact" w:val="567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南京大学出版社</w:t>
            </w:r>
          </w:p>
        </w:tc>
      </w:tr>
      <w:tr>
        <w:trPr>
          <w:trHeight w:hRule="exact" w:val="566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浙江大学出版社</w:t>
            </w:r>
          </w:p>
        </w:tc>
      </w:tr>
      <w:tr>
        <w:trPr>
          <w:trHeight w:hRule="exact" w:val="566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中国人民大学出版社</w:t>
            </w:r>
          </w:p>
        </w:tc>
      </w:tr>
      <w:tr>
        <w:trPr>
          <w:trHeight w:hRule="exact" w:val="566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武汉大学出版社</w:t>
            </w:r>
          </w:p>
        </w:tc>
      </w:tr>
      <w:tr>
        <w:trPr>
          <w:trHeight w:hRule="exact" w:val="566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北京师范大学出版社</w:t>
            </w:r>
          </w:p>
        </w:tc>
      </w:tr>
      <w:tr>
        <w:trPr>
          <w:cantSplit/>
          <w:trHeight w:hRule="exact" w:val="567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外语教学与研究出版社</w:t>
            </w:r>
          </w:p>
        </w:tc>
      </w:tr>
      <w:tr>
        <w:trPr>
          <w:cantSplit/>
          <w:trHeight w:hRule="exact" w:val="567"/>
        </w:trPr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上海外语教育出版社</w:t>
            </w:r>
          </w:p>
        </w:tc>
      </w:tr>
    </w:tbl>
    <w:p/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17">
    <w:name w:val="Hyperlink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124</TotalTime>
  <Application>Yozo_Office</Application>
  <Pages>2</Pages>
  <Words>403</Words>
  <Characters>429</Characters>
  <Lines>95</Lines>
  <Paragraphs>94</Paragraphs>
  <CharactersWithSpaces>433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SDWM</dc:creator>
  <cp:lastModifiedBy>深度完美技术论坛</cp:lastModifiedBy>
  <cp:revision>3</cp:revision>
  <dcterms:created xsi:type="dcterms:W3CDTF">2016-11-18T01:15:00Z</dcterms:created>
  <dcterms:modified xsi:type="dcterms:W3CDTF">2017-03-31T09:19:04Z</dcterms:modified>
</cp:coreProperties>
</file>